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65D1C" w:rsidRPr="00904400" w:rsidRDefault="00CB5EB2" w:rsidP="00904400">
      <w:pPr>
        <w:pStyle w:val="a5"/>
        <w:jc w:val="center"/>
        <w:rPr>
          <w:rFonts w:eastAsia="Arial"/>
          <w:shd w:val="clear" w:color="auto" w:fill="FFFFFF"/>
          <w:lang w:eastAsia="zh-CN"/>
        </w:rPr>
      </w:pPr>
      <w:r>
        <w:rPr>
          <w:rFonts w:eastAsia="Arial"/>
          <w:shd w:val="clear" w:color="auto" w:fill="FFFFFF"/>
          <w:lang w:eastAsia="zh-CN"/>
        </w:rPr>
        <w:t xml:space="preserve"> </w:t>
      </w:r>
    </w:p>
    <w:p w:rsidR="00865D1C" w:rsidRDefault="00865D1C" w:rsidP="00904400">
      <w:pPr>
        <w:pStyle w:val="a5"/>
        <w:jc w:val="center"/>
        <w:rPr>
          <w:rFonts w:ascii="Times New Roman" w:eastAsia="Arial" w:hAnsi="Times New Roman" w:cs="Times New Roman"/>
          <w:sz w:val="72"/>
          <w:szCs w:val="72"/>
          <w:shd w:val="clear" w:color="auto" w:fill="FFFFFF"/>
          <w:lang w:eastAsia="zh-CN"/>
        </w:rPr>
      </w:pPr>
      <w:r w:rsidRPr="00904400">
        <w:rPr>
          <w:rFonts w:ascii="Times New Roman" w:eastAsia="Arial" w:hAnsi="Times New Roman" w:cs="Times New Roman"/>
          <w:sz w:val="72"/>
          <w:szCs w:val="72"/>
          <w:shd w:val="clear" w:color="auto" w:fill="FFFFFF"/>
          <w:lang w:eastAsia="zh-CN"/>
        </w:rPr>
        <w:t>Отравление алкоголем может слишком дорого стоить.</w:t>
      </w:r>
    </w:p>
    <w:p w:rsidR="00EB311E" w:rsidRPr="00EB311E" w:rsidRDefault="00EB311E" w:rsidP="00EB311E">
      <w:pPr>
        <w:rPr>
          <w:lang w:eastAsia="zh-CN"/>
        </w:rPr>
      </w:pPr>
    </w:p>
    <w:p w:rsidR="00865D1C" w:rsidRDefault="00865D1C" w:rsidP="0073422F">
      <w:pPr>
        <w:shd w:val="clear" w:color="auto" w:fill="FFFFFF"/>
        <w:spacing w:after="0" w:afterAutospacing="1" w:line="240" w:lineRule="auto"/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eastAsia="zh-CN"/>
        </w:rPr>
        <w:t xml:space="preserve"> </w:t>
      </w:r>
      <w:r w:rsidR="00904400">
        <w:rPr>
          <w:rFonts w:ascii="Arial" w:eastAsia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7C6D1DF" wp14:editId="216E60A5">
            <wp:extent cx="6029325" cy="5067300"/>
            <wp:effectExtent l="0" t="0" r="9525" b="0"/>
            <wp:docPr id="1" name="Рисунок 1" descr="F:\ААА ПЕШКО\статьи\для брошюры поотравлению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АА ПЕШКО\статьи\для брошюры поотравлению\image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C" w:rsidRDefault="00865D1C" w:rsidP="0073422F">
      <w:pPr>
        <w:shd w:val="clear" w:color="auto" w:fill="FFFFFF"/>
        <w:spacing w:after="0" w:afterAutospacing="1" w:line="240" w:lineRule="auto"/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eastAsia="zh-CN"/>
        </w:rPr>
      </w:pPr>
    </w:p>
    <w:p w:rsidR="00865D1C" w:rsidRDefault="00865D1C" w:rsidP="0073422F">
      <w:pPr>
        <w:shd w:val="clear" w:color="auto" w:fill="FFFFFF"/>
        <w:spacing w:after="0" w:afterAutospacing="1" w:line="240" w:lineRule="auto"/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eastAsia="zh-CN"/>
        </w:rPr>
      </w:pPr>
    </w:p>
    <w:p w:rsidR="0092220B" w:rsidRDefault="0092220B" w:rsidP="00EB311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</w:pPr>
    </w:p>
    <w:p w:rsidR="0092220B" w:rsidRDefault="00EB311E" w:rsidP="00EB311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Филиал «Межрайонный наркологический диспансер»</w:t>
      </w:r>
    </w:p>
    <w:p w:rsidR="00EB311E" w:rsidRDefault="00EB311E" w:rsidP="00EB311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УЗ «</w:t>
      </w:r>
      <w:proofErr w:type="spellStart"/>
      <w:r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Пинская</w:t>
      </w:r>
      <w:proofErr w:type="spellEnd"/>
      <w:r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 xml:space="preserve"> центральная поликлиника»</w:t>
      </w:r>
    </w:p>
    <w:p w:rsidR="00865D1C" w:rsidRPr="00865D1C" w:rsidRDefault="00865D1C" w:rsidP="00EB311E">
      <w:pPr>
        <w:shd w:val="clear" w:color="auto" w:fill="FFFFFF"/>
        <w:spacing w:after="100" w:afterAutospacing="1" w:line="240" w:lineRule="auto"/>
        <w:jc w:val="center"/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</w:pPr>
      <w:r w:rsidRPr="00865D1C">
        <w:rPr>
          <w:rFonts w:ascii="Times New Roman" w:eastAsia="Arial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Пинск 2023</w:t>
      </w:r>
    </w:p>
    <w:p w:rsidR="00EB311E" w:rsidRDefault="00EB311E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sectPr w:rsidR="00EB311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20B" w:rsidRDefault="0092220B" w:rsidP="002713A8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  <w:r w:rsidRPr="0092220B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lastRenderedPageBreak/>
        <w:t>Подростковому возрасту характерно чрезмерное любопытство, желание экспериментировать, пробовать что-то новое, и именно в этот период отмечается</w:t>
      </w:r>
      <w:r w:rsidR="0073422F" w:rsidRPr="0092220B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резкий рост отравлений, которые связаны с употреблением детьми алкогольных напитков. </w:t>
      </w:r>
    </w:p>
    <w:p w:rsidR="00AD5FF9" w:rsidRDefault="00AD5FF9" w:rsidP="00AD5F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sectPr w:rsidR="00AD5FF9" w:rsidSect="00EB31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5FF9" w:rsidRPr="0061410F" w:rsidRDefault="00AD5FF9" w:rsidP="00AD5F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Существует масса причин раннего знакомства подростков с алкоголем:</w:t>
      </w:r>
    </w:p>
    <w:p w:rsidR="00AD5FF9" w:rsidRPr="0061410F" w:rsidRDefault="00AD5FF9" w:rsidP="00AD5F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- попытка проявить себя «крутым» среди сверстников или друзей, состояние алкогольного опьянения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 этот момент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воспринимается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как попытка показать себя, выделит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ься из толпы;</w:t>
      </w: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AD5FF9" w:rsidRPr="0061410F" w:rsidRDefault="00AD5FF9" w:rsidP="00AD5F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- наблюдение во время праздников за тем, как взрослые (чаще значимые взрослые) веселятся, попивая спиртное. Иногда сами родители предлагают ребенку попробовать алкоголь первый раз, в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результате чего</w:t>
      </w: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напитки, содержащие этиловый спирт, перестают быть для детей чем-то запретным.</w:t>
      </w:r>
    </w:p>
    <w:p w:rsidR="00AD5FF9" w:rsidRPr="0061410F" w:rsidRDefault="00AD5FF9" w:rsidP="00AD5F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1410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- реклама, алкоголь не просто красиво рекламируют, он еще и доступен.</w:t>
      </w:r>
    </w:p>
    <w:p w:rsidR="00AD5FF9" w:rsidRPr="0092220B" w:rsidRDefault="00AD5FF9" w:rsidP="00EB311E">
      <w:pPr>
        <w:shd w:val="clear" w:color="auto" w:fill="FFFFFF"/>
        <w:spacing w:after="10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AD5FF9" w:rsidRDefault="00AD5FF9" w:rsidP="00EB311E">
      <w:pPr>
        <w:shd w:val="clear" w:color="auto" w:fill="FFFFFF"/>
        <w:spacing w:after="10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sectPr w:rsidR="00AD5FF9" w:rsidSect="0061410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22F" w:rsidRPr="00AD5FF9" w:rsidRDefault="0092220B" w:rsidP="00EB311E">
      <w:pPr>
        <w:shd w:val="clear" w:color="auto" w:fill="FFFFFF"/>
        <w:spacing w:after="100" w:afterAutospacing="1" w:line="240" w:lineRule="auto"/>
        <w:jc w:val="both"/>
        <w:rPr>
          <w:rFonts w:ascii="Times New Roman" w:eastAsia="Helvetica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</w:pPr>
      <w:r w:rsidRPr="00AD5FF9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lastRenderedPageBreak/>
        <w:t>Важно помнить, что п</w:t>
      </w:r>
      <w:r w:rsidRPr="00AD5FF9">
        <w:rPr>
          <w:rFonts w:ascii="Times New Roman" w:eastAsia="Helvetica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>ри алкогольном опьянении мозг работает иначе, человек совершает неадекватные поступки, которые расходятся с реальностью.</w:t>
      </w:r>
    </w:p>
    <w:p w:rsidR="00EB311E" w:rsidRDefault="00EB311E" w:rsidP="00EB311E">
      <w:pPr>
        <w:shd w:val="clear" w:color="auto" w:fill="FFFFFF"/>
        <w:spacing w:after="100" w:afterAutospacing="1" w:line="240" w:lineRule="auto"/>
        <w:jc w:val="both"/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Helvetica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81A759" wp14:editId="76FDEC7A">
            <wp:extent cx="2619375" cy="1743075"/>
            <wp:effectExtent l="0" t="0" r="9525" b="9525"/>
            <wp:docPr id="2" name="Рисунок 2" descr="F:\ААА ПЕШКО\статьи\для брошюры поотравлению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АА ПЕШКО\статьи\для брошюры поотравлению\images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1E" w:rsidRDefault="00EB311E" w:rsidP="00EB311E">
      <w:pPr>
        <w:shd w:val="clear" w:color="auto" w:fill="FFFFFF"/>
        <w:spacing w:after="10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sectPr w:rsidR="00EB311E" w:rsidSect="00AD5F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29C0" w:rsidRDefault="0073422F" w:rsidP="0092220B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</w:pPr>
      <w:r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lastRenderedPageBreak/>
        <w:t xml:space="preserve">У некоторых детей даже небольшое количество выпитого алкоголя, по меркам взрослого, может привести к острой </w:t>
      </w:r>
      <w:r w:rsidR="004E1AAA"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>алкогольной интоксикации различной степени тяжести.</w:t>
      </w:r>
      <w:r w:rsidR="00904400"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 xml:space="preserve"> </w:t>
      </w:r>
    </w:p>
    <w:p w:rsidR="00B129C0" w:rsidRDefault="00B129C0" w:rsidP="00B129C0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sectPr w:rsidR="00B129C0" w:rsidSect="00EB31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29C0" w:rsidRDefault="00B142BD" w:rsidP="00B129C0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eastAsia="Arial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09B640A">
            <wp:extent cx="3038475" cy="24459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86" cy="244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2BD" w:rsidRDefault="00B142BD" w:rsidP="00B129C0">
      <w:pPr>
        <w:pStyle w:val="a7"/>
        <w:shd w:val="clear" w:color="auto" w:fill="FFFFFF"/>
        <w:spacing w:line="240" w:lineRule="auto"/>
        <w:jc w:val="both"/>
        <w:rPr>
          <w:rFonts w:eastAsia="Arial"/>
          <w:b/>
          <w:i/>
          <w:color w:val="333333"/>
          <w:sz w:val="28"/>
          <w:szCs w:val="28"/>
          <w:shd w:val="clear" w:color="auto" w:fill="FFFFFF"/>
          <w:lang w:eastAsia="zh-CN"/>
        </w:rPr>
      </w:pPr>
    </w:p>
    <w:p w:rsidR="00B142BD" w:rsidRDefault="00B142BD" w:rsidP="00B129C0">
      <w:pPr>
        <w:pStyle w:val="a7"/>
        <w:shd w:val="clear" w:color="auto" w:fill="FFFFFF"/>
        <w:spacing w:line="240" w:lineRule="auto"/>
        <w:jc w:val="both"/>
        <w:rPr>
          <w:rFonts w:eastAsia="Arial"/>
          <w:b/>
          <w:i/>
          <w:color w:val="333333"/>
          <w:sz w:val="28"/>
          <w:szCs w:val="28"/>
          <w:shd w:val="clear" w:color="auto" w:fill="FFFFFF"/>
          <w:lang w:eastAsia="zh-CN"/>
        </w:rPr>
      </w:pPr>
    </w:p>
    <w:p w:rsidR="00B129C0" w:rsidRPr="00B129C0" w:rsidRDefault="00B129C0" w:rsidP="00B129C0">
      <w:pPr>
        <w:pStyle w:val="a7"/>
        <w:shd w:val="clear" w:color="auto" w:fill="FFFFFF"/>
        <w:spacing w:line="240" w:lineRule="auto"/>
        <w:jc w:val="both"/>
        <w:rPr>
          <w:rFonts w:eastAsia="Arial"/>
          <w:b/>
          <w:i/>
          <w:color w:val="333333"/>
          <w:sz w:val="28"/>
          <w:szCs w:val="28"/>
          <w:shd w:val="clear" w:color="auto" w:fill="FFFFFF"/>
          <w:lang w:eastAsia="zh-CN"/>
        </w:rPr>
      </w:pPr>
      <w:r w:rsidRPr="00B129C0">
        <w:rPr>
          <w:rFonts w:eastAsia="Arial"/>
          <w:b/>
          <w:i/>
          <w:color w:val="333333"/>
          <w:sz w:val="28"/>
          <w:szCs w:val="28"/>
          <w:shd w:val="clear" w:color="auto" w:fill="FFFFFF"/>
          <w:lang w:eastAsia="zh-CN"/>
        </w:rPr>
        <w:t>Ребенок, который внешне кажется трезвым, может находиться в тяжелом состоянии, требующем оказания медицинской помощи.</w:t>
      </w:r>
    </w:p>
    <w:p w:rsidR="00B129C0" w:rsidRDefault="00B129C0" w:rsidP="0092220B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sectPr w:rsidR="00B129C0" w:rsidSect="00B129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29C0" w:rsidRPr="00B129C0" w:rsidRDefault="00B129C0" w:rsidP="0092220B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</w:pPr>
    </w:p>
    <w:p w:rsidR="00B129C0" w:rsidRPr="0092220B" w:rsidRDefault="00B129C0" w:rsidP="0092220B">
      <w:pPr>
        <w:pStyle w:val="a7"/>
        <w:shd w:val="clear" w:color="auto" w:fill="FFFFFF"/>
        <w:spacing w:line="240" w:lineRule="auto"/>
        <w:jc w:val="both"/>
        <w:rPr>
          <w:rFonts w:eastAsia="Arial"/>
          <w:color w:val="333333"/>
          <w:sz w:val="28"/>
          <w:szCs w:val="28"/>
          <w:lang w:eastAsia="zh-CN"/>
        </w:rPr>
      </w:pPr>
    </w:p>
    <w:p w:rsidR="00B129C0" w:rsidRDefault="00B129C0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sectPr w:rsidR="00B129C0" w:rsidSect="00EB31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1AAA" w:rsidRDefault="004E1AAA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</w:pPr>
      <w:proofErr w:type="gramStart"/>
      <w:r w:rsidRPr="0092220B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lastRenderedPageBreak/>
        <w:t>Так согласно Клиническому протоколу «Диагностика острой интоксикации, вызванной употребление</w:t>
      </w:r>
      <w:r w:rsidR="00924FBA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м</w:t>
      </w:r>
      <w:bookmarkStart w:id="0" w:name="_GoBack"/>
      <w:bookmarkEnd w:id="0"/>
      <w:r w:rsidRPr="0092220B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алкоголя, потреблением наркотических средств, психотропных веществ, их аналогов, токсических или других одурманивающих веществ» …</w:t>
      </w:r>
      <w:r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при оценке </w:t>
      </w:r>
      <w:r w:rsidR="00202120" w:rsidRPr="0092220B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>у несовершеннолетних лиц степени острой интоксикации,</w:t>
      </w:r>
      <w:r w:rsidR="00202120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 вызванной употреблением алкоголя, концентрации этанола в крови </w:t>
      </w:r>
      <w:r w:rsidR="00202120" w:rsidRPr="0092220B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 xml:space="preserve">не коррелируют с </w:t>
      </w:r>
      <w:r w:rsidR="005F2DCA" w:rsidRPr="0092220B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>клинической картиной интоксикации</w:t>
      </w:r>
      <w:r w:rsidR="005F2DCA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 и носит качественный характер: при содержании этанола в крови </w:t>
      </w:r>
      <w:r w:rsidR="005F2DCA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lastRenderedPageBreak/>
        <w:t xml:space="preserve">ребенка </w:t>
      </w:r>
      <w:r w:rsidR="005F2DCA" w:rsidRPr="0092220B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>0,8 промилле наступает тяжелое отравление</w:t>
      </w:r>
      <w:r w:rsidR="005F2DCA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>, а при</w:t>
      </w:r>
      <w:proofErr w:type="gramEnd"/>
      <w:r w:rsidR="005F2DCA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 концентрации </w:t>
      </w:r>
      <w:r w:rsidR="005F2DCA" w:rsidRPr="0092220B">
        <w:rPr>
          <w:rFonts w:ascii="Times New Roman" w:eastAsia="Arial" w:hAnsi="Times New Roman" w:cs="Times New Roman"/>
          <w:b/>
          <w:i/>
          <w:color w:val="333333"/>
          <w:sz w:val="28"/>
          <w:szCs w:val="28"/>
          <w:shd w:val="clear" w:color="auto" w:fill="FFFFFF"/>
          <w:lang w:eastAsia="zh-CN"/>
        </w:rPr>
        <w:t>выше 1,6 промилле развивается кома</w:t>
      </w:r>
      <w:r w:rsidR="005F2DCA"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, при этом в большинстве случаев развивается гипогликемия. </w:t>
      </w:r>
      <w:r w:rsidRPr="0092220B">
        <w:rPr>
          <w:rFonts w:ascii="Times New Roman" w:eastAsia="Arial" w:hAnsi="Times New Roman" w:cs="Times New Roman"/>
          <w:i/>
          <w:color w:val="333333"/>
          <w:sz w:val="28"/>
          <w:szCs w:val="28"/>
          <w:shd w:val="clear" w:color="auto" w:fill="FFFFFF"/>
          <w:lang w:eastAsia="zh-CN"/>
        </w:rPr>
        <w:t xml:space="preserve"> </w:t>
      </w:r>
    </w:p>
    <w:p w:rsidR="00EB311E" w:rsidRPr="0092220B" w:rsidRDefault="00EB311E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87A862" wp14:editId="5453896C">
            <wp:extent cx="2619375" cy="1743075"/>
            <wp:effectExtent l="0" t="0" r="9525" b="9525"/>
            <wp:docPr id="3" name="Рисунок 3" descr="F:\ААА ПЕШКО\статьи\для брошюры поотравлению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АА ПЕШКО\статьи\для брошюры поотравлению\images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1E" w:rsidRDefault="00EB311E" w:rsidP="0092220B">
      <w:pPr>
        <w:pStyle w:val="a7"/>
        <w:spacing w:before="140" w:after="140"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sectPr w:rsidR="00EB311E" w:rsidSect="00EB31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311E" w:rsidRDefault="00EB311E" w:rsidP="0092220B">
      <w:pPr>
        <w:pStyle w:val="a7"/>
        <w:spacing w:before="140" w:after="140"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</w:pPr>
    </w:p>
    <w:p w:rsidR="00B129C0" w:rsidRDefault="00B129C0" w:rsidP="0092220B">
      <w:pPr>
        <w:pStyle w:val="a7"/>
        <w:spacing w:before="140" w:after="140" w:line="240" w:lineRule="auto"/>
        <w:jc w:val="both"/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</w:pPr>
    </w:p>
    <w:p w:rsidR="0092220B" w:rsidRPr="0092220B" w:rsidRDefault="00904400" w:rsidP="0092220B">
      <w:pPr>
        <w:pStyle w:val="a7"/>
        <w:spacing w:before="140" w:after="140" w:line="240" w:lineRule="auto"/>
        <w:jc w:val="both"/>
        <w:rPr>
          <w:rFonts w:eastAsia="SimSun"/>
          <w:sz w:val="28"/>
          <w:szCs w:val="28"/>
          <w:lang w:eastAsia="zh-CN"/>
        </w:rPr>
      </w:pPr>
      <w:r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>Не надо быть особо проницательным, чтобы заподозрить у ребенка отравление алкоголем. Достаточно наблюдать психическое и</w:t>
      </w:r>
      <w:r w:rsidR="00B142BD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>ли</w:t>
      </w:r>
      <w:r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 xml:space="preserve"> двигательное возбуждение, возможно галлюцинаторные переживания, сухость губ и слизистой рта, широкие зрачки, </w:t>
      </w:r>
      <w:r w:rsidR="0092220B"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 xml:space="preserve">почувствовать запах продуктов распада алкоголя, </w:t>
      </w:r>
      <w:r w:rsidRPr="0092220B">
        <w:rPr>
          <w:rFonts w:eastAsia="Arial"/>
          <w:color w:val="333333"/>
          <w:sz w:val="28"/>
          <w:szCs w:val="28"/>
          <w:shd w:val="clear" w:color="auto" w:fill="FFFFFF"/>
          <w:lang w:eastAsia="zh-CN"/>
        </w:rPr>
        <w:t>чтобы догадаться об отравлении.</w:t>
      </w:r>
      <w:r w:rsidR="0092220B" w:rsidRPr="0092220B">
        <w:rPr>
          <w:rFonts w:eastAsia="Helvetica"/>
          <w:color w:val="333333"/>
          <w:sz w:val="28"/>
          <w:szCs w:val="28"/>
          <w:shd w:val="clear" w:color="auto" w:fill="FFFFFF"/>
          <w:lang w:eastAsia="zh-CN"/>
        </w:rPr>
        <w:t xml:space="preserve"> </w:t>
      </w:r>
    </w:p>
    <w:p w:rsidR="00CB5EB2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sectPr w:rsidR="00CB5EB2" w:rsidSect="00EB31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29C0" w:rsidRDefault="00B129C0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865D1C" w:rsidRPr="002713A8" w:rsidRDefault="00B129C0" w:rsidP="002713A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>Последствия отравления алкоголем могут быть летальными, могут приводить к тяжелы</w:t>
      </w:r>
      <w:r w:rsidR="002713A8"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 xml:space="preserve">м нарушениям состояния здоровья. </w:t>
      </w:r>
      <w:proofErr w:type="gramStart"/>
      <w:r w:rsidR="002713A8"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>К</w:t>
      </w:r>
      <w:r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 xml:space="preserve">роме того, </w:t>
      </w:r>
      <w:r w:rsidRPr="002713A8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лица, в том числе несовершеннолетние, </w:t>
      </w:r>
      <w:r w:rsidR="002713A8" w:rsidRPr="002713A8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  <w:lang w:eastAsia="zh-CN"/>
        </w:rPr>
        <w:t>перенесшие</w:t>
      </w:r>
      <w:r w:rsidRPr="002713A8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 отравление алкоголем</w:t>
      </w:r>
      <w:r w:rsidR="00B142BD" w:rsidRPr="002713A8">
        <w:rPr>
          <w:rFonts w:ascii="Times New Roman" w:eastAsia="Arial" w:hAnsi="Times New Roman" w:cs="Times New Roman"/>
          <w:b/>
          <w:sz w:val="24"/>
          <w:szCs w:val="24"/>
          <w:shd w:val="clear" w:color="auto" w:fill="FFFFFF"/>
          <w:lang w:eastAsia="zh-CN"/>
        </w:rPr>
        <w:t>,</w:t>
      </w:r>
      <w:r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 xml:space="preserve"> </w:t>
      </w:r>
      <w:r w:rsidR="00865D1C" w:rsidRPr="002713A8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>согласно Инструкции</w:t>
      </w:r>
      <w:r w:rsidR="00865D1C" w:rsidRPr="002713A8">
        <w:rPr>
          <w:rFonts w:ascii="Times New Roman" w:eastAsia="Calibri" w:hAnsi="Times New Roman" w:cs="Times New Roman"/>
          <w:sz w:val="24"/>
          <w:szCs w:val="24"/>
        </w:rPr>
        <w:t xml:space="preserve"> о порядке</w:t>
      </w:r>
      <w:r w:rsidR="002713A8" w:rsidRPr="002713A8">
        <w:rPr>
          <w:rFonts w:ascii="Times New Roman" w:eastAsia="Calibri" w:hAnsi="Times New Roman" w:cs="Times New Roman"/>
          <w:sz w:val="24"/>
          <w:szCs w:val="24"/>
        </w:rPr>
        <w:t xml:space="preserve"> осуществления</w:t>
      </w:r>
      <w:r w:rsidR="00865D1C" w:rsidRPr="002713A8">
        <w:rPr>
          <w:rFonts w:ascii="Times New Roman" w:eastAsia="Calibri" w:hAnsi="Times New Roman" w:cs="Times New Roman"/>
          <w:sz w:val="24"/>
          <w:szCs w:val="24"/>
        </w:rPr>
        <w:t xml:space="preserve"> диспансерного наблюдения, утвержденной постановлением Министерства здравоохранения Республики Беларусь </w:t>
      </w:r>
      <w:r w:rsidR="002713A8" w:rsidRPr="002713A8">
        <w:rPr>
          <w:rFonts w:ascii="Times New Roman" w:eastAsia="Calibri" w:hAnsi="Times New Roman" w:cs="Times New Roman"/>
          <w:sz w:val="24"/>
          <w:szCs w:val="24"/>
        </w:rPr>
        <w:t xml:space="preserve">от 10 ноября 2017 года № 95 «Об Утверждении инструкции о порядке диспансерного наблюдения» (в редакции постановления МЗ РБ от 28 июля 2022 г. № 78) </w:t>
      </w:r>
      <w:r w:rsidR="002713A8" w:rsidRPr="002713A8"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B142BD" w:rsidRPr="002713A8">
        <w:rPr>
          <w:rFonts w:ascii="Times New Roman" w:eastAsia="Calibri" w:hAnsi="Times New Roman" w:cs="Times New Roman"/>
          <w:b/>
          <w:sz w:val="24"/>
          <w:szCs w:val="24"/>
        </w:rPr>
        <w:t>одлежат диспансерному наблюдению</w:t>
      </w:r>
      <w:r w:rsidR="002713A8" w:rsidRPr="002713A8">
        <w:rPr>
          <w:rFonts w:ascii="Times New Roman" w:eastAsia="Calibri" w:hAnsi="Times New Roman" w:cs="Times New Roman"/>
          <w:b/>
          <w:sz w:val="24"/>
          <w:szCs w:val="24"/>
        </w:rPr>
        <w:t xml:space="preserve"> продолжительностью не менее одного года.</w:t>
      </w:r>
      <w:proofErr w:type="gramEnd"/>
    </w:p>
    <w:p w:rsidR="00CB5EB2" w:rsidRPr="002713A8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5EB2" w:rsidRPr="002713A8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5EB2" w:rsidRPr="002713A8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5EB2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5EB2" w:rsidRPr="0092220B" w:rsidRDefault="00CB5EB2" w:rsidP="00CB5EB2">
      <w:pPr>
        <w:shd w:val="clear" w:color="auto" w:fill="FFFFFF"/>
        <w:spacing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90447" wp14:editId="6CA61CB7">
            <wp:extent cx="2628900" cy="2247900"/>
            <wp:effectExtent l="0" t="0" r="0" b="0"/>
            <wp:docPr id="5" name="Рисунок 5" descr="F:\ААА ПЕШКО\статьи\для брошюры поотравлению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АА ПЕШКО\статьи\для брошюры поотравлению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B2" w:rsidRDefault="00CB5EB2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zh-CN"/>
        </w:rPr>
        <w:sectPr w:rsidR="00CB5EB2" w:rsidSect="00CB5E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2120" w:rsidRDefault="00202120" w:rsidP="0092220B">
      <w:pPr>
        <w:shd w:val="clear" w:color="auto" w:fill="FFFFFF"/>
        <w:spacing w:after="0" w:afterAutospacing="1" w:line="240" w:lineRule="auto"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zh-CN"/>
        </w:rPr>
      </w:pPr>
    </w:p>
    <w:p w:rsidR="00B142BD" w:rsidRPr="00B142BD" w:rsidRDefault="00B142BD" w:rsidP="00CB5EB2">
      <w:pPr>
        <w:jc w:val="both"/>
        <w:rPr>
          <w:rFonts w:ascii="Times New Roman" w:eastAsia="Arial" w:hAnsi="Times New Roman" w:cs="Times New Roman"/>
          <w:b/>
          <w:color w:val="333333"/>
          <w:sz w:val="28"/>
          <w:szCs w:val="28"/>
          <w:lang w:eastAsia="zh-CN"/>
        </w:rPr>
      </w:pPr>
      <w:r w:rsidRPr="00B142BD">
        <w:rPr>
          <w:rFonts w:ascii="Times New Roman" w:eastAsia="Arial" w:hAnsi="Times New Roman" w:cs="Times New Roman"/>
          <w:b/>
          <w:color w:val="333333"/>
          <w:sz w:val="28"/>
          <w:szCs w:val="28"/>
          <w:lang w:eastAsia="zh-CN"/>
        </w:rPr>
        <w:t>Также важно помнить:</w:t>
      </w:r>
    </w:p>
    <w:p w:rsidR="00B142BD" w:rsidRDefault="00B142BD" w:rsidP="00B142BD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2BD">
        <w:rPr>
          <w:rFonts w:ascii="Times New Roman" w:eastAsia="Arial" w:hAnsi="Times New Roman" w:cs="Times New Roman"/>
          <w:color w:val="333333"/>
          <w:sz w:val="28"/>
          <w:szCs w:val="28"/>
          <w:lang w:eastAsia="zh-CN"/>
        </w:rPr>
        <w:t>а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t xml:space="preserve">лкоголь оказывает кратковременное и долговременное воздействие практически </w:t>
      </w:r>
      <w:r>
        <w:rPr>
          <w:rFonts w:ascii="Times New Roman" w:eastAsia="Calibri" w:hAnsi="Times New Roman" w:cs="Times New Roman"/>
          <w:sz w:val="28"/>
          <w:szCs w:val="28"/>
        </w:rPr>
        <w:t>на каждый орган тела;</w:t>
      </w:r>
    </w:p>
    <w:p w:rsidR="00B142BD" w:rsidRDefault="00CB5EB2" w:rsidP="00B142BD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2BD">
        <w:rPr>
          <w:rFonts w:ascii="Times New Roman" w:eastAsia="Calibri" w:hAnsi="Times New Roman" w:cs="Times New Roman"/>
          <w:sz w:val="28"/>
          <w:szCs w:val="28"/>
        </w:rPr>
        <w:t xml:space="preserve"> потребление алкоголя относится к числу  важнейших факторов риска, приводящих к развитию многих забо</w:t>
      </w:r>
      <w:r w:rsidR="00B142BD">
        <w:rPr>
          <w:rFonts w:ascii="Times New Roman" w:eastAsia="Calibri" w:hAnsi="Times New Roman" w:cs="Times New Roman"/>
          <w:sz w:val="28"/>
          <w:szCs w:val="28"/>
        </w:rPr>
        <w:t>леваний и ухудшению их прогноза;</w:t>
      </w:r>
    </w:p>
    <w:p w:rsidR="00B142BD" w:rsidRDefault="00B142BD" w:rsidP="00CB5EB2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t>потребление алкоголя является причинным ф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актором более чем 200 нарушений 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t>здоровья, связанных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с болезнями и травмами;</w:t>
      </w:r>
    </w:p>
    <w:p w:rsidR="00B142BD" w:rsidRDefault="00B142BD" w:rsidP="00CB5EB2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t xml:space="preserve">е существует «безопасного уровня потребления алкоголя» - фактически риск нанесения вреда здоровью увеличивается с каждым выпитым </w:t>
      </w:r>
      <w:r>
        <w:rPr>
          <w:rFonts w:ascii="Times New Roman" w:eastAsia="Calibri" w:hAnsi="Times New Roman" w:cs="Times New Roman"/>
          <w:sz w:val="28"/>
          <w:szCs w:val="28"/>
        </w:rPr>
        <w:t>глотком алкоголя;</w:t>
      </w:r>
    </w:p>
    <w:p w:rsidR="00CB5EB2" w:rsidRDefault="00B142BD" w:rsidP="00CB5EB2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CB5EB2" w:rsidRPr="00B142BD">
        <w:rPr>
          <w:rFonts w:ascii="Times New Roman" w:eastAsia="Calibri" w:hAnsi="Times New Roman" w:cs="Times New Roman"/>
          <w:sz w:val="28"/>
          <w:szCs w:val="28"/>
        </w:rPr>
        <w:t>оличество потребляемого алкоголя напрямую определяет вероятность развития алкогольных проблем для здоровья человека.</w:t>
      </w:r>
    </w:p>
    <w:p w:rsidR="00B142BD" w:rsidRPr="00B142BD" w:rsidRDefault="00B142BD" w:rsidP="00B142B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1A6A6">
            <wp:extent cx="5785485" cy="30848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EB2" w:rsidRPr="00B142BD" w:rsidRDefault="00B142BD" w:rsidP="00B142BD">
      <w:pPr>
        <w:pStyle w:val="a5"/>
        <w:jc w:val="center"/>
        <w:rPr>
          <w:rFonts w:ascii="Times New Roman" w:eastAsia="Calibri" w:hAnsi="Times New Roman" w:cs="Times New Roman"/>
        </w:rPr>
      </w:pPr>
      <w:r w:rsidRPr="00B142BD">
        <w:rPr>
          <w:rFonts w:ascii="Times New Roman" w:eastAsia="Calibri" w:hAnsi="Times New Roman" w:cs="Times New Roman"/>
        </w:rPr>
        <w:t>Помните, отравление алкоголем и его употребление может слишком дорого стоить!</w:t>
      </w:r>
    </w:p>
    <w:p w:rsidR="0026734B" w:rsidRDefault="0026734B" w:rsidP="00CB5EB2">
      <w:pPr>
        <w:spacing w:before="225" w:after="220" w:line="240" w:lineRule="auto"/>
        <w:jc w:val="both"/>
      </w:pPr>
    </w:p>
    <w:sectPr w:rsidR="0026734B" w:rsidSect="00EB311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98E" w:rsidRDefault="00A8498E" w:rsidP="00A8498E">
      <w:pPr>
        <w:spacing w:after="0" w:line="240" w:lineRule="auto"/>
      </w:pPr>
      <w:r>
        <w:separator/>
      </w:r>
    </w:p>
  </w:endnote>
  <w:endnote w:type="continuationSeparator" w:id="0">
    <w:p w:rsidR="00A8498E" w:rsidRDefault="00A8498E" w:rsidP="00A8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98E" w:rsidRDefault="00A8498E" w:rsidP="00A8498E">
      <w:pPr>
        <w:spacing w:after="0" w:line="240" w:lineRule="auto"/>
      </w:pPr>
      <w:r>
        <w:separator/>
      </w:r>
    </w:p>
  </w:footnote>
  <w:footnote w:type="continuationSeparator" w:id="0">
    <w:p w:rsidR="00A8498E" w:rsidRDefault="00A8498E" w:rsidP="00A84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8E" w:rsidRDefault="00A8498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F550A"/>
    <w:multiLevelType w:val="hybridMultilevel"/>
    <w:tmpl w:val="5A98E7A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6145">
      <o:colormenu v:ext="edit" fillcolor="none [130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CF"/>
    <w:rsid w:val="00202120"/>
    <w:rsid w:val="002117CF"/>
    <w:rsid w:val="0026734B"/>
    <w:rsid w:val="002713A8"/>
    <w:rsid w:val="00374C68"/>
    <w:rsid w:val="004E1AAA"/>
    <w:rsid w:val="004F0EA6"/>
    <w:rsid w:val="005F2DCA"/>
    <w:rsid w:val="0061410F"/>
    <w:rsid w:val="006E6B30"/>
    <w:rsid w:val="0073422F"/>
    <w:rsid w:val="00865D1C"/>
    <w:rsid w:val="00904400"/>
    <w:rsid w:val="0092220B"/>
    <w:rsid w:val="00924FBA"/>
    <w:rsid w:val="00A8498E"/>
    <w:rsid w:val="00AD5FF9"/>
    <w:rsid w:val="00B129C0"/>
    <w:rsid w:val="00B142BD"/>
    <w:rsid w:val="00CB5EB2"/>
    <w:rsid w:val="00EB311E"/>
    <w:rsid w:val="00F1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130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4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6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4400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904400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04400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unhideWhenUsed/>
    <w:rsid w:val="00904400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142B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8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498E"/>
  </w:style>
  <w:style w:type="paragraph" w:styleId="ab">
    <w:name w:val="footer"/>
    <w:basedOn w:val="a"/>
    <w:link w:val="ac"/>
    <w:uiPriority w:val="99"/>
    <w:unhideWhenUsed/>
    <w:rsid w:val="00A8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49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4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6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4400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904400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04400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unhideWhenUsed/>
    <w:rsid w:val="00904400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142B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8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498E"/>
  </w:style>
  <w:style w:type="paragraph" w:styleId="ab">
    <w:name w:val="footer"/>
    <w:basedOn w:val="a"/>
    <w:link w:val="ac"/>
    <w:uiPriority w:val="99"/>
    <w:unhideWhenUsed/>
    <w:rsid w:val="00A8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4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ND-Zav</dc:creator>
  <cp:keywords/>
  <dc:description/>
  <cp:lastModifiedBy>Admin</cp:lastModifiedBy>
  <cp:revision>11</cp:revision>
  <dcterms:created xsi:type="dcterms:W3CDTF">2023-03-29T06:36:00Z</dcterms:created>
  <dcterms:modified xsi:type="dcterms:W3CDTF">2023-03-30T06:22:00Z</dcterms:modified>
</cp:coreProperties>
</file>